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AFAFA"/>
        <w:tblCellMar>
          <w:left w:w="0" w:type="dxa"/>
          <w:right w:w="0" w:type="dxa"/>
        </w:tblCellMar>
        <w:tblLook w:val="04A0"/>
      </w:tblPr>
      <w:tblGrid>
        <w:gridCol w:w="9372"/>
      </w:tblGrid>
      <w:tr w:rsidR="00765DFA" w:rsidRPr="00765DFA" w:rsidTr="00765DFA">
        <w:trPr>
          <w:trHeight w:val="31680"/>
          <w:jc w:val="center"/>
        </w:trPr>
        <w:tc>
          <w:tcPr>
            <w:tcW w:w="1297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tblPr>
            <w:tblGrid>
              <w:gridCol w:w="9072"/>
            </w:tblGrid>
            <w:tr w:rsidR="00765DFA" w:rsidRPr="00765DFA">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765DFA" w:rsidRDefault="00765DFA">
                  <w:r>
                    <w:rPr>
                      <w:noProof/>
                      <w:lang w:eastAsia="nl-NL"/>
                    </w:rPr>
                    <w:drawing>
                      <wp:inline distT="0" distB="0" distL="0" distR="0">
                        <wp:extent cx="5429250" cy="160020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429250" cy="1600200"/>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tbl>
                  <w:tblPr>
                    <w:tblW w:w="5000" w:type="pct"/>
                    <w:tblCellMar>
                      <w:left w:w="0" w:type="dxa"/>
                      <w:right w:w="0" w:type="dxa"/>
                    </w:tblCellMar>
                    <w:tblLook w:val="04A0"/>
                  </w:tblPr>
                  <w:tblGrid>
                    <w:gridCol w:w="9072"/>
                  </w:tblGrid>
                  <w:tr w:rsidR="00765DFA" w:rsidRPr="00765DFA">
                    <w:tc>
                      <w:tcPr>
                        <w:tcW w:w="0" w:type="auto"/>
                        <w:tcMar>
                          <w:top w:w="135" w:type="dxa"/>
                          <w:left w:w="0" w:type="dxa"/>
                          <w:bottom w:w="0" w:type="dxa"/>
                          <w:right w:w="0" w:type="dxa"/>
                        </w:tcMar>
                        <w:hideMark/>
                      </w:tcPr>
                      <w:p w:rsidR="00765DFA" w:rsidRDefault="00765DFA"/>
                      <w:tbl>
                        <w:tblPr>
                          <w:tblpPr w:leftFromText="45" w:rightFromText="45" w:vertAnchor="text"/>
                          <w:tblW w:w="5000" w:type="pct"/>
                          <w:tblCellMar>
                            <w:left w:w="0" w:type="dxa"/>
                            <w:right w:w="0" w:type="dxa"/>
                          </w:tblCellMar>
                          <w:tblLook w:val="04A0"/>
                        </w:tblPr>
                        <w:tblGrid>
                          <w:gridCol w:w="9072"/>
                        </w:tblGrid>
                        <w:tr w:rsidR="00765DFA" w:rsidRPr="00765DFA">
                          <w:tc>
                            <w:tcPr>
                              <w:tcW w:w="0" w:type="auto"/>
                              <w:tcMar>
                                <w:top w:w="0" w:type="dxa"/>
                                <w:left w:w="270" w:type="dxa"/>
                                <w:bottom w:w="135" w:type="dxa"/>
                                <w:right w:w="270" w:type="dxa"/>
                              </w:tcMar>
                              <w:hideMark/>
                            </w:tcPr>
                            <w:p w:rsidR="00765DFA" w:rsidRPr="00765DFA" w:rsidRDefault="00765DFA" w:rsidP="00765DFA">
                              <w:pPr>
                                <w:spacing w:line="360" w:lineRule="atLeast"/>
                                <w:rPr>
                                  <w:rFonts w:ascii="Helvetica" w:eastAsia="Times New Roman" w:hAnsi="Helvetica" w:cs="Helvetica"/>
                                  <w:sz w:val="24"/>
                                  <w:szCs w:val="24"/>
                                  <w:lang w:eastAsia="nl-NL"/>
                                </w:rPr>
                              </w:pPr>
                              <w:r w:rsidRPr="00765DFA">
                                <w:rPr>
                                  <w:rFonts w:ascii="Tahoma" w:eastAsia="Times New Roman" w:hAnsi="Tahoma" w:cs="Tahoma"/>
                                  <w:sz w:val="24"/>
                                  <w:szCs w:val="24"/>
                                  <w:bdr w:val="none" w:sz="0" w:space="0" w:color="auto" w:frame="1"/>
                                  <w:lang w:eastAsia="nl-NL"/>
                                </w:rPr>
                                <w:t>PROOSTMOMENT START BOUW PAVILJOEN</w:t>
                              </w:r>
                              <w:r>
                                <w:rPr>
                                  <w:rFonts w:ascii="Tahoma" w:eastAsia="Times New Roman" w:hAnsi="Tahoma" w:cs="Tahoma"/>
                                  <w:sz w:val="24"/>
                                  <w:szCs w:val="24"/>
                                  <w:bdr w:val="none" w:sz="0" w:space="0" w:color="auto" w:frame="1"/>
                                  <w:lang w:eastAsia="nl-NL"/>
                                </w:rPr>
                                <w:t xml:space="preserve">                                25-09-2020</w:t>
                              </w:r>
                              <w:r w:rsidRPr="00765DFA">
                                <w:rPr>
                                  <w:rFonts w:ascii="Helvetica" w:eastAsia="Times New Roman" w:hAnsi="Helvetica" w:cs="Helvetica"/>
                                  <w:sz w:val="24"/>
                                  <w:szCs w:val="24"/>
                                  <w:lang w:eastAsia="nl-NL"/>
                                </w:rPr>
                                <w:br/>
                              </w:r>
                              <w:r w:rsidRPr="00765DFA">
                                <w:rPr>
                                  <w:rFonts w:ascii="Helvetica" w:eastAsia="Times New Roman" w:hAnsi="Helvetica" w:cs="Helvetica"/>
                                  <w:sz w:val="24"/>
                                  <w:szCs w:val="24"/>
                                  <w:lang w:eastAsia="nl-NL"/>
                                </w:rPr>
                                <w:br/>
                              </w:r>
                              <w:r w:rsidRPr="00765DFA">
                                <w:rPr>
                                  <w:rFonts w:ascii="inherit" w:eastAsia="Times New Roman" w:hAnsi="inherit" w:cs="Tahoma"/>
                                  <w:sz w:val="21"/>
                                  <w:szCs w:val="21"/>
                                  <w:bdr w:val="none" w:sz="0" w:space="0" w:color="auto" w:frame="1"/>
                                  <w:lang w:eastAsia="nl-NL"/>
                                </w:rPr>
                                <w:t xml:space="preserve">Namens zes groene verenigingen, </w:t>
                              </w:r>
                              <w:proofErr w:type="spellStart"/>
                              <w:r w:rsidRPr="00765DFA">
                                <w:rPr>
                                  <w:rFonts w:ascii="inherit" w:eastAsia="Times New Roman" w:hAnsi="inherit" w:cs="Tahoma"/>
                                  <w:sz w:val="21"/>
                                  <w:szCs w:val="21"/>
                                  <w:bdr w:val="none" w:sz="0" w:space="0" w:color="auto" w:frame="1"/>
                                  <w:lang w:eastAsia="nl-NL"/>
                                </w:rPr>
                                <w:t>Nivon</w:t>
                              </w:r>
                              <w:proofErr w:type="spellEnd"/>
                              <w:r w:rsidRPr="00765DFA">
                                <w:rPr>
                                  <w:rFonts w:ascii="inherit" w:eastAsia="Times New Roman" w:hAnsi="inherit" w:cs="Tahoma"/>
                                  <w:sz w:val="21"/>
                                  <w:szCs w:val="21"/>
                                  <w:bdr w:val="none" w:sz="0" w:space="0" w:color="auto" w:frame="1"/>
                                  <w:lang w:eastAsia="nl-NL"/>
                                </w:rPr>
                                <w:t xml:space="preserve">, KNNV, 't </w:t>
                              </w:r>
                              <w:proofErr w:type="spellStart"/>
                              <w:r w:rsidRPr="00765DFA">
                                <w:rPr>
                                  <w:rFonts w:ascii="inherit" w:eastAsia="Times New Roman" w:hAnsi="inherit" w:cs="Tahoma"/>
                                  <w:sz w:val="21"/>
                                  <w:szCs w:val="21"/>
                                  <w:bdr w:val="none" w:sz="0" w:space="0" w:color="auto" w:frame="1"/>
                                  <w:lang w:eastAsia="nl-NL"/>
                                </w:rPr>
                                <w:t>Iemenschoer</w:t>
                              </w:r>
                              <w:proofErr w:type="spellEnd"/>
                              <w:r w:rsidRPr="00765DFA">
                                <w:rPr>
                                  <w:rFonts w:ascii="inherit" w:eastAsia="Times New Roman" w:hAnsi="inherit" w:cs="Tahoma"/>
                                  <w:sz w:val="21"/>
                                  <w:szCs w:val="21"/>
                                  <w:bdr w:val="none" w:sz="0" w:space="0" w:color="auto" w:frame="1"/>
                                  <w:lang w:eastAsia="nl-NL"/>
                                </w:rPr>
                                <w:t xml:space="preserve">, </w:t>
                              </w:r>
                              <w:proofErr w:type="spellStart"/>
                              <w:r w:rsidRPr="00765DFA">
                                <w:rPr>
                                  <w:rFonts w:ascii="inherit" w:eastAsia="Times New Roman" w:hAnsi="inherit" w:cs="Tahoma"/>
                                  <w:sz w:val="21"/>
                                  <w:szCs w:val="21"/>
                                  <w:bdr w:val="none" w:sz="0" w:space="0" w:color="auto" w:frame="1"/>
                                  <w:lang w:eastAsia="nl-NL"/>
                                </w:rPr>
                                <w:t>AstronA</w:t>
                              </w:r>
                              <w:proofErr w:type="spellEnd"/>
                              <w:r w:rsidRPr="00765DFA">
                                <w:rPr>
                                  <w:rFonts w:ascii="inherit" w:eastAsia="Times New Roman" w:hAnsi="inherit" w:cs="Tahoma"/>
                                  <w:sz w:val="21"/>
                                  <w:szCs w:val="21"/>
                                  <w:bdr w:val="none" w:sz="0" w:space="0" w:color="auto" w:frame="1"/>
                                  <w:lang w:eastAsia="nl-NL"/>
                                </w:rPr>
                                <w:t>, IVN en Groei en Bloei bouwt Stichting </w:t>
                              </w:r>
                              <w:proofErr w:type="spellStart"/>
                              <w:r w:rsidRPr="00765DFA">
                                <w:rPr>
                                  <w:rFonts w:ascii="inherit" w:eastAsia="Times New Roman" w:hAnsi="inherit" w:cs="Tahoma"/>
                                  <w:sz w:val="21"/>
                                  <w:szCs w:val="21"/>
                                  <w:bdr w:val="none" w:sz="0" w:space="0" w:color="auto" w:frame="1"/>
                                  <w:lang w:eastAsia="nl-NL"/>
                                </w:rPr>
                                <w:t>Natuurhus</w:t>
                              </w:r>
                              <w:proofErr w:type="spellEnd"/>
                              <w:r w:rsidRPr="00765DFA">
                                <w:rPr>
                                  <w:rFonts w:ascii="inherit" w:eastAsia="Times New Roman" w:hAnsi="inherit" w:cs="Tahoma"/>
                                  <w:sz w:val="21"/>
                                  <w:szCs w:val="21"/>
                                  <w:bdr w:val="none" w:sz="0" w:space="0" w:color="auto" w:frame="1"/>
                                  <w:lang w:eastAsia="nl-NL"/>
                                </w:rPr>
                                <w:t xml:space="preserve"> Almelo een paviljoen in het Doepark Almelo. Doepark de Hagen (voormalig Hagenpark) is een educatief park in het centrum van Almelo. Op 25 september jl. was er een moment om stil te staan bij de start van de bouw van het paviljoen. Een klein gezelschap woonde dit moment bij met inachtneming van de noodzakelijke coronarichtlijnen. Aanwezig was het Comité van aanbeveling, Gravin Els van </w:t>
                              </w:r>
                              <w:proofErr w:type="spellStart"/>
                              <w:r w:rsidRPr="00765DFA">
                                <w:rPr>
                                  <w:rFonts w:ascii="inherit" w:eastAsia="Times New Roman" w:hAnsi="inherit" w:cs="Tahoma"/>
                                  <w:sz w:val="21"/>
                                  <w:szCs w:val="21"/>
                                  <w:bdr w:val="none" w:sz="0" w:space="0" w:color="auto" w:frame="1"/>
                                  <w:lang w:eastAsia="nl-NL"/>
                                </w:rPr>
                                <w:t>Rechteren</w:t>
                              </w:r>
                              <w:proofErr w:type="spellEnd"/>
                              <w:r w:rsidRPr="00765DFA">
                                <w:rPr>
                                  <w:rFonts w:ascii="inherit" w:eastAsia="Times New Roman" w:hAnsi="inherit" w:cs="Tahoma"/>
                                  <w:sz w:val="21"/>
                                  <w:szCs w:val="21"/>
                                  <w:bdr w:val="none" w:sz="0" w:space="0" w:color="auto" w:frame="1"/>
                                  <w:lang w:eastAsia="nl-NL"/>
                                </w:rPr>
                                <w:t> </w:t>
                              </w:r>
                              <w:proofErr w:type="spellStart"/>
                              <w:r w:rsidRPr="00765DFA">
                                <w:rPr>
                                  <w:rFonts w:ascii="inherit" w:eastAsia="Times New Roman" w:hAnsi="inherit" w:cs="Tahoma"/>
                                  <w:sz w:val="21"/>
                                  <w:szCs w:val="21"/>
                                  <w:bdr w:val="none" w:sz="0" w:space="0" w:color="auto" w:frame="1"/>
                                  <w:lang w:eastAsia="nl-NL"/>
                                </w:rPr>
                                <w:t>Limburg-Buis</w:t>
                              </w:r>
                              <w:proofErr w:type="spellEnd"/>
                              <w:r w:rsidRPr="00765DFA">
                                <w:rPr>
                                  <w:rFonts w:ascii="inherit" w:eastAsia="Times New Roman" w:hAnsi="inherit" w:cs="Tahoma"/>
                                  <w:sz w:val="21"/>
                                  <w:szCs w:val="21"/>
                                  <w:bdr w:val="none" w:sz="0" w:space="0" w:color="auto" w:frame="1"/>
                                  <w:lang w:eastAsia="nl-NL"/>
                                </w:rPr>
                                <w:t xml:space="preserve"> en Mr. </w:t>
                              </w:r>
                              <w:proofErr w:type="spellStart"/>
                              <w:r w:rsidRPr="00765DFA">
                                <w:rPr>
                                  <w:rFonts w:ascii="inherit" w:eastAsia="Times New Roman" w:hAnsi="inherit" w:cs="Tahoma"/>
                                  <w:sz w:val="21"/>
                                  <w:szCs w:val="21"/>
                                  <w:bdr w:val="none" w:sz="0" w:space="0" w:color="auto" w:frame="1"/>
                                  <w:lang w:eastAsia="nl-NL"/>
                                </w:rPr>
                                <w:t>Egbert</w:t>
                              </w:r>
                              <w:proofErr w:type="spellEnd"/>
                              <w:r w:rsidRPr="00765DFA">
                                <w:rPr>
                                  <w:rFonts w:ascii="inherit" w:eastAsia="Times New Roman" w:hAnsi="inherit" w:cs="Tahoma"/>
                                  <w:sz w:val="21"/>
                                  <w:szCs w:val="21"/>
                                  <w:bdr w:val="none" w:sz="0" w:space="0" w:color="auto" w:frame="1"/>
                                  <w:lang w:eastAsia="nl-NL"/>
                                </w:rPr>
                                <w:t xml:space="preserve"> ten Cate. Helaas moest het derde lid van het Comité, Herman Finkers, afzeggen. Daarnaast ook directbetrokkenen bij de bouw, enkele opdrachtgevers, vrijwilligers en afgevaardigden.</w:t>
                              </w:r>
                              <w:r w:rsidRPr="00765DFA">
                                <w:rPr>
                                  <w:rFonts w:ascii="inherit" w:eastAsia="Times New Roman" w:hAnsi="inherit" w:cs="Tahoma"/>
                                  <w:sz w:val="21"/>
                                  <w:szCs w:val="21"/>
                                  <w:bdr w:val="none" w:sz="0" w:space="0" w:color="auto" w:frame="1"/>
                                  <w:lang w:eastAsia="nl-NL"/>
                                </w:rPr>
                                <w:br/>
                              </w:r>
                              <w:r w:rsidRPr="00765DFA">
                                <w:rPr>
                                  <w:rFonts w:ascii="inherit" w:eastAsia="Times New Roman" w:hAnsi="inherit" w:cs="Tahoma"/>
                                  <w:sz w:val="21"/>
                                  <w:szCs w:val="21"/>
                                  <w:bdr w:val="none" w:sz="0" w:space="0" w:color="auto" w:frame="1"/>
                                  <w:lang w:eastAsia="nl-NL"/>
                                </w:rPr>
                                <w:br/>
                              </w:r>
                              <w:r w:rsidRPr="00765DFA">
                                <w:rPr>
                                  <w:rFonts w:ascii="inherit" w:eastAsia="Times New Roman" w:hAnsi="inherit" w:cs="Tahoma"/>
                                  <w:i/>
                                  <w:iCs/>
                                  <w:sz w:val="21"/>
                                  <w:lang w:eastAsia="nl-NL"/>
                                </w:rPr>
                                <w:t>Onthulling bouwdoek</w:t>
                              </w:r>
                              <w:r w:rsidRPr="00765DFA">
                                <w:rPr>
                                  <w:rFonts w:ascii="inherit" w:eastAsia="Times New Roman" w:hAnsi="inherit" w:cs="Tahoma"/>
                                  <w:sz w:val="21"/>
                                  <w:szCs w:val="21"/>
                                  <w:bdr w:val="none" w:sz="0" w:space="0" w:color="auto" w:frame="1"/>
                                  <w:lang w:eastAsia="nl-NL"/>
                                </w:rPr>
                                <w:br/>
                                <w:t xml:space="preserve">Het bouwdoek werd onthult door </w:t>
                              </w:r>
                              <w:proofErr w:type="spellStart"/>
                              <w:r w:rsidRPr="00765DFA">
                                <w:rPr>
                                  <w:rFonts w:ascii="inherit" w:eastAsia="Times New Roman" w:hAnsi="inherit" w:cs="Tahoma"/>
                                  <w:sz w:val="21"/>
                                  <w:szCs w:val="21"/>
                                  <w:bdr w:val="none" w:sz="0" w:space="0" w:color="auto" w:frame="1"/>
                                  <w:lang w:eastAsia="nl-NL"/>
                                </w:rPr>
                                <w:t>S</w:t>
                              </w:r>
                              <w:r w:rsidRPr="00765DFA">
                                <w:rPr>
                                  <w:rFonts w:ascii="Tahoma" w:eastAsia="Times New Roman" w:hAnsi="Tahoma" w:cs="Tahoma"/>
                                  <w:sz w:val="21"/>
                                  <w:szCs w:val="21"/>
                                  <w:bdr w:val="none" w:sz="0" w:space="0" w:color="auto" w:frame="1"/>
                                  <w:lang w:eastAsia="nl-NL"/>
                                </w:rPr>
                                <w:t>charrelkids</w:t>
                              </w:r>
                              <w:proofErr w:type="spellEnd"/>
                              <w:r w:rsidRPr="00765DFA">
                                <w:rPr>
                                  <w:rFonts w:ascii="Tahoma" w:eastAsia="Times New Roman" w:hAnsi="Tahoma" w:cs="Tahoma"/>
                                  <w:sz w:val="21"/>
                                  <w:szCs w:val="21"/>
                                  <w:bdr w:val="none" w:sz="0" w:space="0" w:color="auto" w:frame="1"/>
                                  <w:lang w:eastAsia="nl-NL"/>
                                </w:rPr>
                                <w:t xml:space="preserve"> van</w:t>
                              </w:r>
                              <w:r w:rsidRPr="00765DFA">
                                <w:rPr>
                                  <w:rFonts w:ascii="inherit" w:eastAsia="Times New Roman" w:hAnsi="inherit" w:cs="Tahoma"/>
                                  <w:sz w:val="21"/>
                                  <w:lang w:eastAsia="nl-NL"/>
                                </w:rPr>
                                <w:t> </w:t>
                              </w:r>
                              <w:r w:rsidRPr="00765DFA">
                                <w:rPr>
                                  <w:rFonts w:ascii="inherit" w:eastAsia="Times New Roman" w:hAnsi="inherit" w:cs="Tahoma"/>
                                  <w:sz w:val="21"/>
                                  <w:szCs w:val="21"/>
                                  <w:bdr w:val="none" w:sz="0" w:space="0" w:color="auto" w:frame="1"/>
                                  <w:lang w:eastAsia="nl-NL"/>
                                </w:rPr>
                                <w:t>het IVN, Kim (8) en zusje Roos (2). De voorzitter van het SNA bracht vervolgens met de aanwezigen een toast uit op de bouw van het paviljoen.</w:t>
                              </w:r>
                              <w:r w:rsidRPr="00765DFA">
                                <w:rPr>
                                  <w:rFonts w:ascii="Tahoma" w:eastAsia="Times New Roman" w:hAnsi="Tahoma" w:cs="Tahoma"/>
                                  <w:sz w:val="24"/>
                                  <w:szCs w:val="24"/>
                                  <w:lang w:eastAsia="nl-NL"/>
                                </w:rPr>
                                <w:t> De</w:t>
                              </w:r>
                              <w:r w:rsidRPr="00765DFA">
                                <w:rPr>
                                  <w:rFonts w:ascii="inherit" w:eastAsia="Times New Roman" w:hAnsi="inherit" w:cs="Tahoma"/>
                                  <w:sz w:val="21"/>
                                  <w:szCs w:val="21"/>
                                  <w:bdr w:val="none" w:sz="0" w:space="0" w:color="auto" w:frame="1"/>
                                  <w:lang w:eastAsia="nl-NL"/>
                                </w:rPr>
                                <w:t> gasten konden onder begeleiding van een bestuurslid SNA in kleine groepjes even door het Doepark wandelen om de ontwikkelingen in het park te bekijken.</w:t>
                              </w:r>
                              <w:r w:rsidRPr="00765DFA">
                                <w:rPr>
                                  <w:rFonts w:ascii="Tahoma" w:eastAsia="Times New Roman" w:hAnsi="Tahoma" w:cs="Tahoma"/>
                                  <w:sz w:val="24"/>
                                  <w:szCs w:val="24"/>
                                  <w:lang w:eastAsia="nl-NL"/>
                                </w:rPr>
                                <w:br/>
                              </w:r>
                              <w:r w:rsidRPr="00765DFA">
                                <w:rPr>
                                  <w:rFonts w:ascii="Tahoma" w:eastAsia="Times New Roman" w:hAnsi="Tahoma" w:cs="Tahoma"/>
                                  <w:sz w:val="24"/>
                                  <w:szCs w:val="24"/>
                                  <w:lang w:eastAsia="nl-NL"/>
                                </w:rPr>
                                <w:br/>
                              </w:r>
                              <w:r w:rsidRPr="00765DFA">
                                <w:rPr>
                                  <w:rFonts w:ascii="Tahoma" w:eastAsia="Times New Roman" w:hAnsi="Tahoma" w:cs="Tahoma"/>
                                  <w:i/>
                                  <w:iCs/>
                                  <w:sz w:val="21"/>
                                  <w:lang w:eastAsia="nl-NL"/>
                                </w:rPr>
                                <w:t>Doel</w:t>
                              </w:r>
                              <w:r w:rsidRPr="00765DFA">
                                <w:rPr>
                                  <w:rFonts w:ascii="Tahoma" w:eastAsia="Times New Roman" w:hAnsi="Tahoma" w:cs="Tahoma"/>
                                  <w:sz w:val="24"/>
                                  <w:szCs w:val="24"/>
                                  <w:lang w:eastAsia="nl-NL"/>
                                </w:rPr>
                                <w:br/>
                              </w:r>
                              <w:r w:rsidRPr="00765DFA">
                                <w:rPr>
                                  <w:rFonts w:ascii="inherit" w:eastAsia="Times New Roman" w:hAnsi="inherit" w:cs="Tahoma"/>
                                  <w:sz w:val="21"/>
                                  <w:szCs w:val="21"/>
                                  <w:bdr w:val="none" w:sz="0" w:space="0" w:color="auto" w:frame="1"/>
                                  <w:lang w:eastAsia="nl-NL"/>
                                </w:rPr>
                                <w:t xml:space="preserve">Met de bouw en ontwikkeling van het educatieve park en paviljoen, wil de Stichting kinderen en volwassenen een veelzijdig programma aanbieden over natuur, cultuur, milieu en duurzaamheid. In de uitgebreide agenda worden veel activiteiten en cursussen opgenomen. In het Doepark met waterspeelplek, buurtmoestuin en paviljoen wordt nog gewerkt aan een beleef- en beweegtuin, kano- aanlegsteiger, vleermuisgrot, </w:t>
                              </w:r>
                              <w:proofErr w:type="spellStart"/>
                              <w:r w:rsidRPr="00765DFA">
                                <w:rPr>
                                  <w:rFonts w:ascii="inherit" w:eastAsia="Times New Roman" w:hAnsi="inherit" w:cs="Tahoma"/>
                                  <w:sz w:val="21"/>
                                  <w:szCs w:val="21"/>
                                  <w:bdr w:val="none" w:sz="0" w:space="0" w:color="auto" w:frame="1"/>
                                  <w:lang w:eastAsia="nl-NL"/>
                                </w:rPr>
                                <w:t>Tiny</w:t>
                              </w:r>
                              <w:proofErr w:type="spellEnd"/>
                              <w:r w:rsidRPr="00765DFA">
                                <w:rPr>
                                  <w:rFonts w:ascii="inherit" w:eastAsia="Times New Roman" w:hAnsi="inherit" w:cs="Tahoma"/>
                                  <w:sz w:val="21"/>
                                  <w:szCs w:val="21"/>
                                  <w:bdr w:val="none" w:sz="0" w:space="0" w:color="auto" w:frame="1"/>
                                  <w:lang w:eastAsia="nl-NL"/>
                                </w:rPr>
                                <w:t xml:space="preserve"> </w:t>
                              </w:r>
                              <w:proofErr w:type="spellStart"/>
                              <w:r w:rsidRPr="00765DFA">
                                <w:rPr>
                                  <w:rFonts w:ascii="inherit" w:eastAsia="Times New Roman" w:hAnsi="inherit" w:cs="Tahoma"/>
                                  <w:sz w:val="21"/>
                                  <w:szCs w:val="21"/>
                                  <w:bdr w:val="none" w:sz="0" w:space="0" w:color="auto" w:frame="1"/>
                                  <w:lang w:eastAsia="nl-NL"/>
                                </w:rPr>
                                <w:t>Forest</w:t>
                              </w:r>
                              <w:proofErr w:type="spellEnd"/>
                              <w:r w:rsidRPr="00765DFA">
                                <w:rPr>
                                  <w:rFonts w:ascii="inherit" w:eastAsia="Times New Roman" w:hAnsi="inherit" w:cs="Tahoma"/>
                                  <w:sz w:val="21"/>
                                  <w:szCs w:val="21"/>
                                  <w:bdr w:val="none" w:sz="0" w:space="0" w:color="auto" w:frame="1"/>
                                  <w:lang w:eastAsia="nl-NL"/>
                                </w:rPr>
                                <w:t>, olmenbos met knuppelpad en een educatief pad. </w:t>
                              </w:r>
                              <w:r w:rsidRPr="00765DFA">
                                <w:rPr>
                                  <w:rFonts w:ascii="inherit" w:eastAsia="Times New Roman" w:hAnsi="inherit" w:cs="Tahoma"/>
                                  <w:sz w:val="21"/>
                                  <w:szCs w:val="21"/>
                                  <w:bdr w:val="none" w:sz="0" w:space="0" w:color="auto" w:frame="1"/>
                                  <w:lang w:eastAsia="nl-NL"/>
                                </w:rPr>
                                <w:br/>
                                <w:t>In het paviljoen worden te zijner tijd schoolklassen ontvangen voor natuureducatie.</w:t>
                              </w:r>
                              <w:r w:rsidRPr="00765DFA">
                                <w:rPr>
                                  <w:rFonts w:ascii="Tahoma" w:eastAsia="Times New Roman" w:hAnsi="Tahoma" w:cs="Tahoma"/>
                                  <w:sz w:val="24"/>
                                  <w:szCs w:val="24"/>
                                  <w:lang w:eastAsia="nl-NL"/>
                                </w:rPr>
                                <w:br/>
                              </w:r>
                              <w:r w:rsidRPr="00765DFA">
                                <w:rPr>
                                  <w:rFonts w:ascii="Tahoma" w:eastAsia="Times New Roman" w:hAnsi="Tahoma" w:cs="Tahoma"/>
                                  <w:sz w:val="24"/>
                                  <w:szCs w:val="24"/>
                                  <w:lang w:eastAsia="nl-NL"/>
                                </w:rPr>
                                <w:br/>
                              </w:r>
                              <w:r w:rsidRPr="00765DFA">
                                <w:rPr>
                                  <w:rFonts w:ascii="inherit" w:eastAsia="Times New Roman" w:hAnsi="inherit" w:cs="Tahoma"/>
                                  <w:i/>
                                  <w:iCs/>
                                  <w:sz w:val="21"/>
                                  <w:lang w:eastAsia="nl-NL"/>
                                </w:rPr>
                                <w:t>Voor iedereen</w:t>
                              </w:r>
                              <w:r w:rsidRPr="00765DFA">
                                <w:rPr>
                                  <w:rFonts w:ascii="inherit" w:eastAsia="Times New Roman" w:hAnsi="inherit" w:cs="Tahoma"/>
                                  <w:sz w:val="21"/>
                                  <w:szCs w:val="21"/>
                                  <w:bdr w:val="none" w:sz="0" w:space="0" w:color="auto" w:frame="1"/>
                                  <w:lang w:eastAsia="nl-NL"/>
                                </w:rPr>
                                <w:br/>
                                <w:t xml:space="preserve">Park en paviljoen zijn voor alle inwoners van Almelo en omstreken. Uitgangspunt is om het publiek op ongedwongen, speelse wijze bewust te maken van noodzakelijke vergroening en biodiversiteit in </w:t>
                              </w:r>
                              <w:r w:rsidRPr="00765DFA">
                                <w:rPr>
                                  <w:rFonts w:ascii="inherit" w:eastAsia="Times New Roman" w:hAnsi="inherit" w:cs="Tahoma"/>
                                  <w:sz w:val="21"/>
                                  <w:szCs w:val="21"/>
                                  <w:bdr w:val="none" w:sz="0" w:space="0" w:color="auto" w:frame="1"/>
                                  <w:lang w:eastAsia="nl-NL"/>
                                </w:rPr>
                                <w:lastRenderedPageBreak/>
                                <w:t xml:space="preserve">de natuur. Het park wordt een groene oase waar Stichting </w:t>
                              </w:r>
                              <w:proofErr w:type="spellStart"/>
                              <w:r w:rsidRPr="00765DFA">
                                <w:rPr>
                                  <w:rFonts w:ascii="inherit" w:eastAsia="Times New Roman" w:hAnsi="inherit" w:cs="Tahoma"/>
                                  <w:sz w:val="21"/>
                                  <w:szCs w:val="21"/>
                                  <w:bdr w:val="none" w:sz="0" w:space="0" w:color="auto" w:frame="1"/>
                                  <w:lang w:eastAsia="nl-NL"/>
                                </w:rPr>
                                <w:t>Natuurhus</w:t>
                              </w:r>
                              <w:proofErr w:type="spellEnd"/>
                              <w:r w:rsidRPr="00765DFA">
                                <w:rPr>
                                  <w:rFonts w:ascii="inherit" w:eastAsia="Times New Roman" w:hAnsi="inherit" w:cs="Tahoma"/>
                                  <w:sz w:val="21"/>
                                  <w:szCs w:val="21"/>
                                  <w:bdr w:val="none" w:sz="0" w:space="0" w:color="auto" w:frame="1"/>
                                  <w:lang w:eastAsia="nl-NL"/>
                                </w:rPr>
                                <w:t> Almelo mensen van alle leeftijden in contact brengt met de natuur en hen wil inspireren tot een milieubewust en duurzaam leven.</w:t>
                              </w:r>
                              <w:r w:rsidRPr="00765DFA">
                                <w:rPr>
                                  <w:rFonts w:ascii="inherit" w:eastAsia="Times New Roman" w:hAnsi="inherit" w:cs="Tahoma"/>
                                  <w:sz w:val="21"/>
                                  <w:szCs w:val="21"/>
                                  <w:bdr w:val="none" w:sz="0" w:space="0" w:color="auto" w:frame="1"/>
                                  <w:lang w:eastAsia="nl-NL"/>
                                </w:rPr>
                                <w:br/>
                              </w:r>
                              <w:r w:rsidRPr="00765DFA">
                                <w:rPr>
                                  <w:rFonts w:ascii="inherit" w:eastAsia="Times New Roman" w:hAnsi="inherit" w:cs="Tahoma"/>
                                  <w:sz w:val="21"/>
                                  <w:szCs w:val="21"/>
                                  <w:bdr w:val="none" w:sz="0" w:space="0" w:color="auto" w:frame="1"/>
                                  <w:lang w:eastAsia="nl-NL"/>
                                </w:rPr>
                                <w:br/>
                              </w:r>
                              <w:r w:rsidRPr="00765DFA">
                                <w:rPr>
                                  <w:rFonts w:ascii="inherit" w:eastAsia="Times New Roman" w:hAnsi="inherit" w:cs="Tahoma"/>
                                  <w:i/>
                                  <w:iCs/>
                                  <w:sz w:val="21"/>
                                  <w:lang w:eastAsia="nl-NL"/>
                                </w:rPr>
                                <w:t>Planning </w:t>
                              </w:r>
                              <w:r w:rsidRPr="00765DFA">
                                <w:rPr>
                                  <w:rFonts w:ascii="inherit" w:eastAsia="Times New Roman" w:hAnsi="inherit" w:cs="Tahoma"/>
                                  <w:sz w:val="21"/>
                                  <w:szCs w:val="21"/>
                                  <w:bdr w:val="none" w:sz="0" w:space="0" w:color="auto" w:frame="1"/>
                                  <w:lang w:eastAsia="nl-NL"/>
                                </w:rPr>
                                <w:br/>
                                <w:t>Volgens planning zal het paviljoen in de zomer van 2020 gereed zijn in het dan deels aangelegde Doepark. De bouw zal deels met professionals, leerlingen en vrijwilligers tot stand worden gebracht. De samenwerking tussen 6 groene verenigingen en diversiteit van genoemde partijen is uniek en vergt daarom veel afstemming, flexibiliteit en doorzettingsvermogen. Het enthousiasme onder de deelnemers is groot waardoor succes verzekerd is.</w:t>
                              </w:r>
                              <w:r w:rsidRPr="00765DFA">
                                <w:rPr>
                                  <w:rFonts w:ascii="Helvetica" w:eastAsia="Times New Roman" w:hAnsi="Helvetica" w:cs="Helvetica"/>
                                  <w:sz w:val="24"/>
                                  <w:szCs w:val="24"/>
                                  <w:lang w:eastAsia="nl-NL"/>
                                </w:rPr>
                                <w:br/>
                              </w:r>
                              <w:r w:rsidRPr="00765DFA">
                                <w:rPr>
                                  <w:rFonts w:ascii="Helvetica" w:eastAsia="Times New Roman" w:hAnsi="Helvetica" w:cs="Helvetica"/>
                                  <w:sz w:val="24"/>
                                  <w:szCs w:val="24"/>
                                  <w:lang w:eastAsia="nl-NL"/>
                                </w:rPr>
                                <w:br/>
                              </w:r>
                              <w:r w:rsidRPr="00765DFA">
                                <w:rPr>
                                  <w:rFonts w:ascii="inherit" w:eastAsia="Times New Roman" w:hAnsi="inherit" w:cs="Tahoma"/>
                                  <w:sz w:val="21"/>
                                  <w:szCs w:val="21"/>
                                  <w:bdr w:val="none" w:sz="0" w:space="0" w:color="auto" w:frame="1"/>
                                  <w:lang w:eastAsia="nl-NL"/>
                                </w:rPr>
                                <w:t>Iedereen kan op de</w:t>
                              </w:r>
                              <w:r w:rsidRPr="00765DFA">
                                <w:rPr>
                                  <w:rFonts w:ascii="inherit" w:eastAsia="Times New Roman" w:hAnsi="inherit" w:cs="Tahoma"/>
                                  <w:sz w:val="21"/>
                                  <w:lang w:eastAsia="nl-NL"/>
                                </w:rPr>
                                <w:t> </w:t>
                              </w:r>
                              <w:hyperlink r:id="rId5" w:tgtFrame="_blank" w:history="1">
                                <w:r w:rsidRPr="00765DFA">
                                  <w:rPr>
                                    <w:rFonts w:ascii="inherit" w:eastAsia="Times New Roman" w:hAnsi="inherit" w:cs="Tahoma"/>
                                    <w:sz w:val="21"/>
                                    <w:u w:val="single"/>
                                    <w:lang w:eastAsia="nl-NL"/>
                                  </w:rPr>
                                  <w:t>website</w:t>
                                </w:r>
                              </w:hyperlink>
                              <w:r w:rsidRPr="00765DFA">
                                <w:rPr>
                                  <w:rFonts w:ascii="inherit" w:eastAsia="Times New Roman" w:hAnsi="inherit" w:cs="Tahoma"/>
                                  <w:sz w:val="21"/>
                                  <w:lang w:eastAsia="nl-NL"/>
                                </w:rPr>
                                <w:t> </w:t>
                              </w:r>
                              <w:r w:rsidRPr="00765DFA">
                                <w:rPr>
                                  <w:rFonts w:ascii="inherit" w:eastAsia="Times New Roman" w:hAnsi="inherit" w:cs="Tahoma"/>
                                  <w:sz w:val="21"/>
                                  <w:szCs w:val="21"/>
                                  <w:bdr w:val="none" w:sz="0" w:space="0" w:color="auto" w:frame="1"/>
                                  <w:lang w:eastAsia="nl-NL"/>
                                </w:rPr>
                                <w:t xml:space="preserve">de voortgang van de bouw van het paviljoen, de buurtmoestuin, het </w:t>
                              </w:r>
                              <w:proofErr w:type="spellStart"/>
                              <w:r w:rsidRPr="00765DFA">
                                <w:rPr>
                                  <w:rFonts w:ascii="inherit" w:eastAsia="Times New Roman" w:hAnsi="inherit" w:cs="Tahoma"/>
                                  <w:sz w:val="21"/>
                                  <w:szCs w:val="21"/>
                                  <w:bdr w:val="none" w:sz="0" w:space="0" w:color="auto" w:frame="1"/>
                                  <w:lang w:eastAsia="nl-NL"/>
                                </w:rPr>
                                <w:t>Tiny</w:t>
                              </w:r>
                              <w:proofErr w:type="spellEnd"/>
                              <w:r w:rsidRPr="00765DFA">
                                <w:rPr>
                                  <w:rFonts w:ascii="inherit" w:eastAsia="Times New Roman" w:hAnsi="inherit" w:cs="Tahoma"/>
                                  <w:sz w:val="21"/>
                                  <w:szCs w:val="21"/>
                                  <w:bdr w:val="none" w:sz="0" w:space="0" w:color="auto" w:frame="1"/>
                                  <w:lang w:eastAsia="nl-NL"/>
                                </w:rPr>
                                <w:t xml:space="preserve"> </w:t>
                              </w:r>
                              <w:proofErr w:type="spellStart"/>
                              <w:r w:rsidRPr="00765DFA">
                                <w:rPr>
                                  <w:rFonts w:ascii="inherit" w:eastAsia="Times New Roman" w:hAnsi="inherit" w:cs="Tahoma"/>
                                  <w:sz w:val="21"/>
                                  <w:szCs w:val="21"/>
                                  <w:bdr w:val="none" w:sz="0" w:space="0" w:color="auto" w:frame="1"/>
                                  <w:lang w:eastAsia="nl-NL"/>
                                </w:rPr>
                                <w:t>Forest</w:t>
                              </w:r>
                              <w:proofErr w:type="spellEnd"/>
                              <w:r w:rsidRPr="00765DFA">
                                <w:rPr>
                                  <w:rFonts w:ascii="inherit" w:eastAsia="Times New Roman" w:hAnsi="inherit" w:cs="Tahoma"/>
                                  <w:sz w:val="21"/>
                                  <w:szCs w:val="21"/>
                                  <w:bdr w:val="none" w:sz="0" w:space="0" w:color="auto" w:frame="1"/>
                                  <w:lang w:eastAsia="nl-NL"/>
                                </w:rPr>
                                <w:t xml:space="preserve"> en veel meer volgen. Neem daarom regelmatig een kijkje!</w:t>
                              </w:r>
                            </w:p>
                          </w:tc>
                        </w:tr>
                      </w:tbl>
                      <w:p w:rsidR="00765DFA" w:rsidRPr="00765DFA" w:rsidRDefault="00765DFA" w:rsidP="00765DFA">
                        <w:pPr>
                          <w:spacing w:line="240" w:lineRule="auto"/>
                          <w:rPr>
                            <w:rFonts w:ascii="Times New Roman" w:eastAsia="Times New Roman" w:hAnsi="Times New Roman" w:cs="Times New Roman"/>
                            <w:sz w:val="24"/>
                            <w:szCs w:val="24"/>
                            <w:lang w:eastAsia="nl-NL"/>
                          </w:rPr>
                        </w:pPr>
                      </w:p>
                    </w:tc>
                  </w:tr>
                </w:tbl>
                <w:p w:rsidR="00765DFA" w:rsidRPr="00765DFA" w:rsidRDefault="00765DFA" w:rsidP="00765DFA">
                  <w:pPr>
                    <w:spacing w:line="240" w:lineRule="auto"/>
                    <w:rPr>
                      <w:rFonts w:ascii="Times New Roman" w:eastAsia="Times New Roman" w:hAnsi="Times New Roman" w:cs="Times New Roman"/>
                      <w:sz w:val="24"/>
                      <w:szCs w:val="24"/>
                      <w:lang w:eastAsia="nl-NL"/>
                    </w:rPr>
                  </w:pPr>
                </w:p>
              </w:tc>
            </w:tr>
          </w:tbl>
          <w:p w:rsidR="00765DFA" w:rsidRPr="00765DFA" w:rsidRDefault="00765DFA" w:rsidP="00765DFA">
            <w:pPr>
              <w:spacing w:line="240" w:lineRule="auto"/>
              <w:jc w:val="center"/>
              <w:rPr>
                <w:rFonts w:ascii="Times New Roman" w:eastAsia="Times New Roman" w:hAnsi="Times New Roman" w:cs="Times New Roman"/>
                <w:sz w:val="24"/>
                <w:szCs w:val="24"/>
                <w:lang w:eastAsia="nl-NL"/>
              </w:rPr>
            </w:pPr>
          </w:p>
        </w:tc>
      </w:tr>
    </w:tbl>
    <w:p w:rsidR="006071B9" w:rsidRPr="00765DFA" w:rsidRDefault="006071B9"/>
    <w:sectPr w:rsidR="006071B9" w:rsidRPr="00765DFA" w:rsidSect="00607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5DFA"/>
    <w:rsid w:val="0024781F"/>
    <w:rsid w:val="00290614"/>
    <w:rsid w:val="006071B9"/>
    <w:rsid w:val="006F54B4"/>
    <w:rsid w:val="00765DFA"/>
    <w:rsid w:val="00791161"/>
    <w:rsid w:val="007F6539"/>
    <w:rsid w:val="00C24804"/>
    <w:rsid w:val="00C45F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71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4804"/>
    <w:pPr>
      <w:spacing w:line="240" w:lineRule="auto"/>
    </w:pPr>
    <w:rPr>
      <w:sz w:val="28"/>
    </w:rPr>
  </w:style>
  <w:style w:type="character" w:styleId="Nadruk">
    <w:name w:val="Emphasis"/>
    <w:basedOn w:val="Standaardalinea-lettertype"/>
    <w:uiPriority w:val="20"/>
    <w:qFormat/>
    <w:rsid w:val="00765DFA"/>
    <w:rPr>
      <w:i/>
      <w:iCs/>
    </w:rPr>
  </w:style>
  <w:style w:type="character" w:customStyle="1" w:styleId="xapple-converted-space">
    <w:name w:val="x_apple-converted-space"/>
    <w:basedOn w:val="Standaardalinea-lettertype"/>
    <w:rsid w:val="00765DFA"/>
  </w:style>
  <w:style w:type="character" w:styleId="Hyperlink">
    <w:name w:val="Hyperlink"/>
    <w:basedOn w:val="Standaardalinea-lettertype"/>
    <w:uiPriority w:val="99"/>
    <w:semiHidden/>
    <w:unhideWhenUsed/>
    <w:rsid w:val="00765DFA"/>
    <w:rPr>
      <w:color w:val="0000FF"/>
      <w:u w:val="single"/>
    </w:rPr>
  </w:style>
  <w:style w:type="paragraph" w:styleId="Ballontekst">
    <w:name w:val="Balloon Text"/>
    <w:basedOn w:val="Standaard"/>
    <w:link w:val="BallontekstChar"/>
    <w:uiPriority w:val="99"/>
    <w:semiHidden/>
    <w:unhideWhenUsed/>
    <w:rsid w:val="00765D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553898">
      <w:bodyDiv w:val="1"/>
      <w:marLeft w:val="0"/>
      <w:marRight w:val="0"/>
      <w:marTop w:val="0"/>
      <w:marBottom w:val="0"/>
      <w:divBdr>
        <w:top w:val="none" w:sz="0" w:space="0" w:color="auto"/>
        <w:left w:val="none" w:sz="0" w:space="0" w:color="auto"/>
        <w:bottom w:val="none" w:sz="0" w:space="0" w:color="auto"/>
        <w:right w:val="none" w:sz="0" w:space="0" w:color="auto"/>
      </w:divBdr>
      <w:divsChild>
        <w:div w:id="61710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6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uurhusalmelo.us15.list-manage.com/track/click?u=6ef85a324d709835890b92b8d&amp;id=bac54f2414&amp;e=881b4735b1"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inate</dc:creator>
  <cp:lastModifiedBy>inate</cp:lastModifiedBy>
  <cp:revision>1</cp:revision>
  <dcterms:created xsi:type="dcterms:W3CDTF">2020-10-18T10:53:00Z</dcterms:created>
  <dcterms:modified xsi:type="dcterms:W3CDTF">2020-10-18T10:56:00Z</dcterms:modified>
</cp:coreProperties>
</file>